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27.27272727272725" w:lineRule="auto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Infantil 2A  – Carol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caroline.amaral@cdiaquarela.com.br</w:t>
        <w:br w:type="textWrapping"/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Infantil 2B -  Nataly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nataly.fernandes@cdiaquarela.com.br</w:t>
        <w:br w:type="textWrapping"/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Infantil 2D - Marina - marina.conesa@</w:t>
      </w:r>
      <w:hyperlink r:id="rId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cdiaquarela.com.br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27.27272727272725" w:lineRule="auto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u w:val="single"/>
          <w:rtl w:val="0"/>
        </w:rPr>
        <w:br w:type="textWrapping"/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Infantil 3A – Lu Dias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luciana.dias@cdiaquarela.com.br</w:t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 </w:t>
        <w:br w:type="textWrapping"/>
        <w:t xml:space="preserve">Infantil 3B – Daiane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daiane.souza@cdiaquarela.com.br</w:t>
        <w:br w:type="textWrapping"/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Infantil 3D – Rafaela 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rafaela.ribeiro@cdiaquarela.com.br</w:t>
      </w:r>
    </w:p>
    <w:p w:rsidR="00000000" w:rsidDel="00000000" w:rsidP="00000000" w:rsidRDefault="00000000" w:rsidRPr="00000000" w14:paraId="00000003">
      <w:pPr>
        <w:spacing w:after="160" w:line="327.27272727272725" w:lineRule="auto"/>
        <w:rPr>
          <w:color w:val="0000ff"/>
          <w:sz w:val="20"/>
          <w:szCs w:val="20"/>
        </w:rPr>
      </w:pPr>
      <w:r w:rsidDel="00000000" w:rsidR="00000000" w:rsidRPr="00000000">
        <w:rPr>
          <w:color w:val="212121"/>
          <w:sz w:val="20"/>
          <w:szCs w:val="20"/>
          <w:rtl w:val="0"/>
        </w:rPr>
        <w:t xml:space="preserve">Infantil 4A - Tamara e Fátima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tamara.portela@cdiaquarela.com.br</w:t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; </w:t>
      </w:r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fatima.cunha@cdiaquarela.com.br</w:t>
        <w:br w:type="textWrapping"/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Infantil 4B - Patrícia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patricia.serrao@cdiaquarela.com.br</w:t>
        <w:br w:type="textWrapping"/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Infantil 4D – Thais -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thais.bezerra@cdiaquarela.com.br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diaquarela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